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b/>
          <w:sz w:val="28"/>
          <w:szCs w:val="28"/>
        </w:rPr>
      </w:pPr>
      <w:r w:rsidRPr="00EB323D">
        <w:rPr>
          <w:sz w:val="28"/>
          <w:szCs w:val="28"/>
        </w:rPr>
        <w:t>Расцвет реализма в русской литературе 19 века.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Островский А.И. пьеса «Гроза». Законы «темного царства».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Обличение </w:t>
      </w:r>
      <w:proofErr w:type="gramStart"/>
      <w:r w:rsidRPr="00EB323D">
        <w:rPr>
          <w:sz w:val="28"/>
          <w:szCs w:val="28"/>
        </w:rPr>
        <w:t>самодурства</w:t>
      </w:r>
      <w:proofErr w:type="gramEnd"/>
      <w:r w:rsidRPr="00EB323D">
        <w:rPr>
          <w:sz w:val="28"/>
          <w:szCs w:val="28"/>
        </w:rPr>
        <w:t>, грубой силы и невежества в драме А.И.Островского «Гроза».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купцов в пьесе Островского «Бесприданница».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Капиталистическая действительность России в пьесе Островского «Бесприданница».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 «Обломов» - роман, утвердивший Гончарова как классика русской литературы.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Обломов – его сущность, характер, судьба.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</w:t>
      </w:r>
      <w:proofErr w:type="gramStart"/>
      <w:r w:rsidRPr="00EB323D">
        <w:rPr>
          <w:sz w:val="28"/>
          <w:szCs w:val="28"/>
        </w:rPr>
        <w:t>Обломовщина</w:t>
      </w:r>
      <w:proofErr w:type="gramEnd"/>
      <w:r w:rsidRPr="00EB323D">
        <w:rPr>
          <w:sz w:val="28"/>
          <w:szCs w:val="28"/>
        </w:rPr>
        <w:t>» - оценка в критике.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И.А.Гончарова «Обломов»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Герой эпохи в изображении Тургенева.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Широкий обобщающий смысл, вложенный автором в заглавие романа «Отцы и дети».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Причина конфликта Базарова с окружающими, его одиночество.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Тургенева «Отцы и дети».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Тютчев – поэт – философ и певец русской природы.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Метафоричность, музыкальность и мелодичность поэзии Фета.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Новые люди в романе Чернышевского «Что делать?».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Мастерство Некрасова в изображении народной жизни.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Многообразие крестьянских типов в поэме Некрасова «Кому на Руси жить хорошо».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История создания романа Достоевского «Преступление и наказание».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Мир «</w:t>
      </w:r>
      <w:proofErr w:type="gramStart"/>
      <w:r w:rsidRPr="00EB323D">
        <w:rPr>
          <w:sz w:val="28"/>
          <w:szCs w:val="28"/>
        </w:rPr>
        <w:t>униженных</w:t>
      </w:r>
      <w:proofErr w:type="gramEnd"/>
      <w:r w:rsidRPr="00EB323D">
        <w:rPr>
          <w:sz w:val="28"/>
          <w:szCs w:val="28"/>
        </w:rPr>
        <w:t xml:space="preserve"> и оскорбленных» в романе Достоевского «Преступление и наказание».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Преступление и наказание Раскольникова.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proofErr w:type="gramStart"/>
      <w:r w:rsidRPr="00EB323D">
        <w:rPr>
          <w:sz w:val="28"/>
          <w:szCs w:val="28"/>
        </w:rPr>
        <w:t>Суровая</w:t>
      </w:r>
      <w:proofErr w:type="gramEnd"/>
      <w:r w:rsidRPr="00EB323D">
        <w:rPr>
          <w:sz w:val="28"/>
          <w:szCs w:val="28"/>
        </w:rPr>
        <w:t xml:space="preserve"> правда войны в романе Толстого «Война и мир».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Осуждение войны в романе «Война и мир».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Патриотизм в понимании Толстого.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«Война и мир».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Чехова в изображении природы и ее связь с человеком.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Своеобразие стиля Чехова.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обывательского существования в произведениях Чехова.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Особенности прозы кон. 19 – </w:t>
      </w:r>
      <w:proofErr w:type="spellStart"/>
      <w:r w:rsidRPr="00EB323D">
        <w:rPr>
          <w:sz w:val="28"/>
          <w:szCs w:val="28"/>
        </w:rPr>
        <w:t>нач</w:t>
      </w:r>
      <w:proofErr w:type="spellEnd"/>
      <w:r w:rsidRPr="00EB323D">
        <w:rPr>
          <w:sz w:val="28"/>
          <w:szCs w:val="28"/>
        </w:rPr>
        <w:t>. 20 века.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Тонкость восприятия психологии человека и мира природы в повести Бунина «Господин из Сан-Франциско.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Поэтическое изображение природы в повести Куприна «Олеся». Богатство духовного мира главной героини. 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Романтический мир в раннем творчестве Блока «Стихи о Прекрасной Даме».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«Три правды» в пьесе «На дне» и их трагическое столкновение.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Горького – драматурга.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Октябрь, сатира, неприятие мировой бойни в творчества Маяковского.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Глубокое чувство родной природы и Родины в поэзии Есенина.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Лирика Ахматовой как сплав мгновения и вечности. Своеобразие лирики</w:t>
      </w:r>
      <w:proofErr w:type="gramStart"/>
      <w:r w:rsidRPr="00EB323D">
        <w:rPr>
          <w:sz w:val="28"/>
          <w:szCs w:val="28"/>
        </w:rPr>
        <w:t>..</w:t>
      </w:r>
      <w:proofErr w:type="gramEnd"/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Автобиографичность поэмы Ахматовой «Реквием».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Булгакова в темах, идеях, стилистике.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lastRenderedPageBreak/>
        <w:t>Живучесть «</w:t>
      </w:r>
      <w:proofErr w:type="spellStart"/>
      <w:r w:rsidRPr="00EB323D">
        <w:rPr>
          <w:sz w:val="28"/>
          <w:szCs w:val="28"/>
        </w:rPr>
        <w:t>шариковщины</w:t>
      </w:r>
      <w:proofErr w:type="spellEnd"/>
      <w:r w:rsidRPr="00EB323D">
        <w:rPr>
          <w:sz w:val="28"/>
          <w:szCs w:val="28"/>
        </w:rPr>
        <w:t>» как социального и морального явления в романе Булгакова «Собачье сердце».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Особенности композиции романа Булгакова «Мастер и Маргарита».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Реализм в романе Булгакова «Мастер и Маргарита».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Роль </w:t>
      </w:r>
      <w:proofErr w:type="spellStart"/>
      <w:r w:rsidRPr="00EB323D">
        <w:rPr>
          <w:sz w:val="28"/>
          <w:szCs w:val="28"/>
        </w:rPr>
        <w:t>Воланда</w:t>
      </w:r>
      <w:proofErr w:type="spellEnd"/>
      <w:r w:rsidRPr="00EB323D">
        <w:rPr>
          <w:sz w:val="28"/>
          <w:szCs w:val="28"/>
        </w:rPr>
        <w:t xml:space="preserve"> и его свиты в романе Булгакова «Мастер и Маргарита».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Отражение противоречий коллективизации в романе Шолохова «Тихий Дон».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Литература периода ВОВ (</w:t>
      </w:r>
      <w:proofErr w:type="spellStart"/>
      <w:r w:rsidRPr="00EB323D">
        <w:rPr>
          <w:sz w:val="28"/>
          <w:szCs w:val="28"/>
        </w:rPr>
        <w:t>Джалиль</w:t>
      </w:r>
      <w:proofErr w:type="spellEnd"/>
      <w:r w:rsidRPr="00EB323D">
        <w:rPr>
          <w:sz w:val="28"/>
          <w:szCs w:val="28"/>
        </w:rPr>
        <w:t>,  Васильев, Симонов, Сурков).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Изображение жизни крестьянства в творчестве Шукшина.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трагической судьбы человека в тоталитарном государстве в творчестве Солженицына.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Авторская песня Высоцкого, Визбора, </w:t>
      </w:r>
      <w:proofErr w:type="spellStart"/>
      <w:r w:rsidRPr="00EB323D">
        <w:rPr>
          <w:sz w:val="28"/>
          <w:szCs w:val="28"/>
        </w:rPr>
        <w:t>Талькова</w:t>
      </w:r>
      <w:proofErr w:type="spellEnd"/>
      <w:r w:rsidRPr="00EB323D">
        <w:rPr>
          <w:sz w:val="28"/>
          <w:szCs w:val="28"/>
        </w:rPr>
        <w:t xml:space="preserve">, </w:t>
      </w:r>
      <w:proofErr w:type="spellStart"/>
      <w:r w:rsidRPr="00EB323D">
        <w:rPr>
          <w:sz w:val="28"/>
          <w:szCs w:val="28"/>
        </w:rPr>
        <w:t>Цоя</w:t>
      </w:r>
      <w:proofErr w:type="spellEnd"/>
      <w:r w:rsidRPr="00EB323D">
        <w:rPr>
          <w:sz w:val="28"/>
          <w:szCs w:val="28"/>
        </w:rPr>
        <w:t>, Никитиных и др.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Философское осмысление проблемы технического прогресса и необратимого вмешательства в жизнь природы в произведении Айтматова «Пегий пес, бегущий краем моря»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Образы главных героев романа Распутина «Прощание с </w:t>
      </w:r>
      <w:proofErr w:type="gramStart"/>
      <w:r w:rsidRPr="00EB323D">
        <w:rPr>
          <w:sz w:val="28"/>
          <w:szCs w:val="28"/>
        </w:rPr>
        <w:t>Матерой</w:t>
      </w:r>
      <w:proofErr w:type="gramEnd"/>
      <w:r w:rsidRPr="00EB323D">
        <w:rPr>
          <w:sz w:val="28"/>
          <w:szCs w:val="28"/>
        </w:rPr>
        <w:t>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Утрата нравственных ориентиров во всех слоях общества понижение уровня культуры, образованности в повести Астафьева «Печальный детектив».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Особенности творчества Лилии Юсуповой.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Венки сонетов Лилии Юсуповой.</w:t>
      </w:r>
    </w:p>
    <w:p w:rsidR="00EC4B5E" w:rsidRPr="00EB323D" w:rsidRDefault="00EC4B5E" w:rsidP="00EC4B5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Анализ стихотворения Бориса </w:t>
      </w:r>
      <w:proofErr w:type="spellStart"/>
      <w:r w:rsidRPr="00EB323D">
        <w:rPr>
          <w:sz w:val="28"/>
          <w:szCs w:val="28"/>
        </w:rPr>
        <w:t>Укачина</w:t>
      </w:r>
      <w:proofErr w:type="spellEnd"/>
      <w:r w:rsidRPr="00EB323D">
        <w:rPr>
          <w:sz w:val="28"/>
          <w:szCs w:val="28"/>
        </w:rPr>
        <w:t xml:space="preserve"> «Я, горного кедра колючая ветка».</w:t>
      </w:r>
      <w:r w:rsidRPr="00EB323D">
        <w:rPr>
          <w:sz w:val="28"/>
          <w:szCs w:val="28"/>
        </w:rPr>
        <w:br/>
      </w:r>
    </w:p>
    <w:p w:rsidR="00EC4B5E" w:rsidRPr="00743A4A" w:rsidRDefault="00EC4B5E" w:rsidP="00EC4B5E">
      <w:pPr>
        <w:tabs>
          <w:tab w:val="num" w:pos="-900"/>
        </w:tabs>
        <w:ind w:left="-900"/>
        <w:jc w:val="right"/>
      </w:pPr>
    </w:p>
    <w:p w:rsidR="00EC4B5E" w:rsidRDefault="00EC4B5E" w:rsidP="00EC4B5E">
      <w:pPr>
        <w:tabs>
          <w:tab w:val="num" w:pos="-900"/>
        </w:tabs>
        <w:ind w:left="-900"/>
        <w:jc w:val="right"/>
      </w:pPr>
    </w:p>
    <w:p w:rsidR="00EC4B5E" w:rsidRDefault="00EC4B5E" w:rsidP="00EC4B5E">
      <w:pPr>
        <w:tabs>
          <w:tab w:val="num" w:pos="-900"/>
        </w:tabs>
        <w:ind w:left="-900"/>
        <w:jc w:val="right"/>
      </w:pPr>
    </w:p>
    <w:p w:rsidR="00EC4B5E" w:rsidRDefault="00EC4B5E" w:rsidP="00EC4B5E">
      <w:pPr>
        <w:ind w:left="-900"/>
        <w:jc w:val="right"/>
      </w:pPr>
    </w:p>
    <w:p w:rsidR="000B53F4" w:rsidRDefault="000B53F4"/>
    <w:sectPr w:rsidR="000B53F4" w:rsidSect="000B5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4FAF"/>
    <w:multiLevelType w:val="hybridMultilevel"/>
    <w:tmpl w:val="8320E212"/>
    <w:lvl w:ilvl="0" w:tplc="666CA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5E"/>
    <w:rsid w:val="000B53F4"/>
    <w:rsid w:val="00EC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2012-11-13T10:31:00Z</dcterms:created>
  <dcterms:modified xsi:type="dcterms:W3CDTF">2012-11-13T10:31:00Z</dcterms:modified>
</cp:coreProperties>
</file>